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D" w:rsidRPr="006B3D74" w:rsidRDefault="006C3C13" w:rsidP="006C3C13">
      <w:pPr>
        <w:shd w:val="clear" w:color="auto" w:fill="66FF99"/>
        <w:ind w:left="-180" w:right="-90"/>
        <w:jc w:val="center"/>
        <w:rPr>
          <w:rFonts w:ascii="KG Eyes Wide Open" w:hAnsi="KG Eyes Wide Open"/>
          <w:sz w:val="48"/>
          <w:szCs w:val="48"/>
        </w:rPr>
      </w:pPr>
      <w:r w:rsidRPr="006B3D74">
        <w:rPr>
          <w:rFonts w:ascii="KG Eyes Wide Open" w:hAnsi="KG Eyes Wide Open"/>
          <w:sz w:val="48"/>
          <w:szCs w:val="48"/>
        </w:rPr>
        <w:t xml:space="preserve">Non-Fiction </w:t>
      </w:r>
      <w:r w:rsidR="006B3D74" w:rsidRPr="006B3D74">
        <w:rPr>
          <w:rFonts w:ascii="KG Eyes Wide Open" w:hAnsi="KG Eyes Wide Open"/>
          <w:sz w:val="48"/>
          <w:szCs w:val="48"/>
        </w:rPr>
        <w:t>Scholar Choice Book</w:t>
      </w:r>
      <w:r w:rsidR="00280F4E">
        <w:rPr>
          <w:rFonts w:ascii="KG Eyes Wide Open" w:hAnsi="KG Eyes Wide Open"/>
          <w:sz w:val="48"/>
          <w:szCs w:val="48"/>
        </w:rPr>
        <w:t xml:space="preserve"> Review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340"/>
        <w:gridCol w:w="2340"/>
        <w:gridCol w:w="2700"/>
        <w:gridCol w:w="2268"/>
      </w:tblGrid>
      <w:tr w:rsidR="006C3C13" w:rsidRPr="006B3D74" w:rsidTr="006C3C13">
        <w:tc>
          <w:tcPr>
            <w:tcW w:w="2340" w:type="dxa"/>
            <w:shd w:val="clear" w:color="auto" w:fill="D9D9D9" w:themeFill="background1" w:themeFillShade="D9"/>
          </w:tcPr>
          <w:p w:rsidR="006C3C13" w:rsidRPr="006B3D74" w:rsidRDefault="006C3C13" w:rsidP="006C3C13">
            <w:pPr>
              <w:rPr>
                <w:rFonts w:ascii="KG Eyes Wide Open" w:hAnsi="KG Eyes Wide Open"/>
                <w:sz w:val="24"/>
                <w:szCs w:val="24"/>
              </w:rPr>
            </w:pPr>
            <w:r w:rsidRPr="006B3D74">
              <w:rPr>
                <w:rFonts w:ascii="KG Eyes Wide Open" w:hAnsi="KG Eyes Wide Ope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C3C13" w:rsidRPr="006B3D74" w:rsidRDefault="006C3C13" w:rsidP="006C3C13">
            <w:pPr>
              <w:rPr>
                <w:rFonts w:ascii="KG Eyes Wide Open" w:hAnsi="KG Eyes Wide Open"/>
                <w:sz w:val="24"/>
                <w:szCs w:val="24"/>
              </w:rPr>
            </w:pPr>
            <w:r w:rsidRPr="006B3D74">
              <w:rPr>
                <w:rFonts w:ascii="KG Eyes Wide Open" w:hAnsi="KG Eyes Wide Ope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C3C13" w:rsidRPr="006B3D74" w:rsidRDefault="006C3C13" w:rsidP="006C3C13">
            <w:pPr>
              <w:rPr>
                <w:rFonts w:ascii="KG Eyes Wide Open" w:hAnsi="KG Eyes Wide Open"/>
                <w:sz w:val="24"/>
                <w:szCs w:val="24"/>
              </w:rPr>
            </w:pPr>
            <w:r w:rsidRPr="006B3D74">
              <w:rPr>
                <w:rFonts w:ascii="KG Eyes Wide Open" w:hAnsi="KG Eyes Wide Ope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3C13" w:rsidRPr="006B3D74" w:rsidRDefault="006C3C13" w:rsidP="006C3C13">
            <w:pPr>
              <w:rPr>
                <w:rFonts w:ascii="KG Eyes Wide Open" w:hAnsi="KG Eyes Wide Open"/>
                <w:sz w:val="24"/>
                <w:szCs w:val="24"/>
              </w:rPr>
            </w:pPr>
            <w:r w:rsidRPr="006B3D74">
              <w:rPr>
                <w:rFonts w:ascii="KG Eyes Wide Open" w:hAnsi="KG Eyes Wide Open"/>
                <w:sz w:val="24"/>
                <w:szCs w:val="24"/>
              </w:rPr>
              <w:t>1</w:t>
            </w:r>
          </w:p>
        </w:tc>
      </w:tr>
      <w:tr w:rsidR="006C3C13" w:rsidRPr="006B3D74" w:rsidTr="006C3C13">
        <w:tc>
          <w:tcPr>
            <w:tcW w:w="2340" w:type="dxa"/>
          </w:tcPr>
          <w:p w:rsidR="006C3C13" w:rsidRPr="006B3D74" w:rsidRDefault="006C3C13" w:rsidP="006C3C13">
            <w:pPr>
              <w:rPr>
                <w:rFonts w:ascii="KG Eyes Wide Open" w:hAnsi="KG Eyes Wide Open"/>
                <w:sz w:val="24"/>
                <w:szCs w:val="24"/>
              </w:rPr>
            </w:pPr>
            <w:r w:rsidRPr="006B3D74">
              <w:rPr>
                <w:rFonts w:ascii="KG Eyes Wide Open" w:hAnsi="KG Eyes Wide Open"/>
                <w:sz w:val="24"/>
                <w:szCs w:val="24"/>
              </w:rPr>
              <w:t xml:space="preserve">Student shows evidence of fully reading and understanding an appropriate challenge text, including both literal and critical comprehension. </w:t>
            </w:r>
          </w:p>
        </w:tc>
        <w:tc>
          <w:tcPr>
            <w:tcW w:w="2340" w:type="dxa"/>
          </w:tcPr>
          <w:p w:rsidR="006C3C13" w:rsidRPr="006B3D74" w:rsidRDefault="006C3C13" w:rsidP="006C3C13">
            <w:pPr>
              <w:rPr>
                <w:rFonts w:ascii="KG Eyes Wide Open" w:hAnsi="KG Eyes Wide Open"/>
                <w:sz w:val="24"/>
                <w:szCs w:val="24"/>
              </w:rPr>
            </w:pPr>
            <w:r w:rsidRPr="006B3D74">
              <w:rPr>
                <w:rFonts w:ascii="KG Eyes Wide Open" w:hAnsi="KG Eyes Wide Open"/>
                <w:sz w:val="24"/>
                <w:szCs w:val="24"/>
              </w:rPr>
              <w:t xml:space="preserve">Student chooses and generally understands personally challenging non-fiction texts, based on literal and/or critical comprehension questions. </w:t>
            </w:r>
          </w:p>
        </w:tc>
        <w:tc>
          <w:tcPr>
            <w:tcW w:w="2700" w:type="dxa"/>
          </w:tcPr>
          <w:p w:rsidR="006C3C13" w:rsidRPr="006B3D74" w:rsidRDefault="006C3C13" w:rsidP="006C3C13">
            <w:pPr>
              <w:rPr>
                <w:rFonts w:ascii="KG Eyes Wide Open" w:hAnsi="KG Eyes Wide Open"/>
                <w:sz w:val="24"/>
                <w:szCs w:val="24"/>
              </w:rPr>
            </w:pPr>
            <w:r w:rsidRPr="006B3D74">
              <w:rPr>
                <w:rFonts w:ascii="KG Eyes Wide Open" w:hAnsi="KG Eyes Wide Open"/>
                <w:sz w:val="24"/>
                <w:szCs w:val="24"/>
              </w:rPr>
              <w:t xml:space="preserve">Student can somewhat choose and understand appropriate, challenging, non-fiction texts; written evidence may not demonstrate grade level literal or critical comprehension skills. </w:t>
            </w:r>
          </w:p>
        </w:tc>
        <w:tc>
          <w:tcPr>
            <w:tcW w:w="2268" w:type="dxa"/>
          </w:tcPr>
          <w:p w:rsidR="006C3C13" w:rsidRPr="006B3D74" w:rsidRDefault="006C3C13" w:rsidP="006C3C13">
            <w:pPr>
              <w:rPr>
                <w:rFonts w:ascii="KG Eyes Wide Open" w:hAnsi="KG Eyes Wide Open"/>
                <w:sz w:val="24"/>
                <w:szCs w:val="24"/>
              </w:rPr>
            </w:pPr>
            <w:r w:rsidRPr="006B3D74">
              <w:rPr>
                <w:rFonts w:ascii="KG Eyes Wide Open" w:hAnsi="KG Eyes Wide Open"/>
                <w:sz w:val="24"/>
                <w:szCs w:val="24"/>
              </w:rPr>
              <w:t xml:space="preserve">Student does not show evidence of choosing and understanding challenging non-fiction texts, based on written evidence. </w:t>
            </w:r>
          </w:p>
        </w:tc>
      </w:tr>
    </w:tbl>
    <w:p w:rsidR="006C3C13" w:rsidRDefault="006C3C13" w:rsidP="006C3C13">
      <w:pPr>
        <w:spacing w:after="0"/>
      </w:pPr>
    </w:p>
    <w:p w:rsidR="006C3C13" w:rsidRPr="006B3D74" w:rsidRDefault="00280F4E" w:rsidP="00280F4E">
      <w:pPr>
        <w:ind w:left="-180"/>
        <w:rPr>
          <w:rFonts w:ascii="KG Eyes Wide Open" w:hAnsi="KG Eyes Wide Open"/>
          <w:sz w:val="28"/>
          <w:szCs w:val="28"/>
        </w:rPr>
      </w:pPr>
      <w:r w:rsidRPr="006B3D74">
        <w:rPr>
          <w:rFonts w:ascii="KG Eyes Wide Open" w:hAnsi="KG Eyes Wide Op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743B8" wp14:editId="6F8DAF4D">
                <wp:simplePos x="0" y="0"/>
                <wp:positionH relativeFrom="column">
                  <wp:posOffset>-76200</wp:posOffset>
                </wp:positionH>
                <wp:positionV relativeFrom="paragraph">
                  <wp:posOffset>480060</wp:posOffset>
                </wp:positionV>
                <wp:extent cx="6467475" cy="847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37.8pt;width:509.2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" filled="f" strokecolor="#6f9" strokeweight="2pt"/>
            </w:pict>
          </mc:Fallback>
        </mc:AlternateContent>
      </w:r>
      <w:r w:rsidR="006C3C13" w:rsidRPr="006B3D74">
        <w:rPr>
          <w:rFonts w:ascii="Girls Have Many Secrets" w:hAnsi="Girls Have Many Secrets"/>
          <w:b/>
          <w:sz w:val="28"/>
          <w:szCs w:val="28"/>
        </w:rPr>
        <w:t>DIRECTIONS</w:t>
      </w:r>
      <w:r w:rsidR="006B3D74" w:rsidRPr="006B3D74">
        <w:rPr>
          <w:rFonts w:ascii="Girls Have Many Secrets" w:hAnsi="Girls Have Many Secrets"/>
          <w:b/>
          <w:sz w:val="28"/>
          <w:szCs w:val="28"/>
        </w:rPr>
        <w:t>:</w:t>
      </w:r>
      <w:r w:rsidR="006B3D74" w:rsidRPr="006B3D74">
        <w:rPr>
          <w:rFonts w:ascii="KG Eyes Wide Open" w:hAnsi="KG Eyes Wide Open"/>
          <w:sz w:val="28"/>
          <w:szCs w:val="28"/>
        </w:rPr>
        <w:t xml:space="preserve"> On a separate sheet of paper, c</w:t>
      </w:r>
      <w:r w:rsidR="006C3C13" w:rsidRPr="006B3D74">
        <w:rPr>
          <w:rFonts w:ascii="KG Eyes Wide Open" w:hAnsi="KG Eyes Wide Open"/>
          <w:sz w:val="28"/>
          <w:szCs w:val="28"/>
        </w:rPr>
        <w:t>omplete all of the questions below</w:t>
      </w:r>
      <w:r w:rsidR="006B3D74" w:rsidRPr="006B3D74">
        <w:rPr>
          <w:rFonts w:ascii="KG Eyes Wide Open" w:hAnsi="KG Eyes Wide Open"/>
          <w:sz w:val="28"/>
          <w:szCs w:val="28"/>
        </w:rPr>
        <w:t xml:space="preserve"> using the RACE strategy and writing in complete sentences. Don’t forget to use Manuscript form!</w:t>
      </w:r>
      <w:r>
        <w:rPr>
          <w:rFonts w:ascii="KG Eyes Wide Open" w:hAnsi="KG Eyes Wide Open"/>
          <w:sz w:val="28"/>
          <w:szCs w:val="28"/>
        </w:rPr>
        <w:t xml:space="preserve"> Staple your work to this paper.</w:t>
      </w:r>
      <w:bookmarkStart w:id="0" w:name="_GoBack"/>
      <w:bookmarkEnd w:id="0"/>
    </w:p>
    <w:p w:rsidR="006C3C13" w:rsidRPr="006B3D74" w:rsidRDefault="00280F4E" w:rsidP="00280F4E">
      <w:pPr>
        <w:ind w:left="-180" w:firstLine="180"/>
        <w:rPr>
          <w:rFonts w:ascii="KG Eyes Wide Open" w:hAnsi="KG Eyes Wide Open"/>
          <w:sz w:val="28"/>
          <w:szCs w:val="28"/>
        </w:rPr>
      </w:pPr>
      <w:r>
        <w:rPr>
          <w:rFonts w:ascii="KG Eyes Wide Open" w:hAnsi="KG Eyes Wide Open"/>
          <w:sz w:val="28"/>
          <w:szCs w:val="28"/>
        </w:rPr>
        <w:t xml:space="preserve">   </w:t>
      </w:r>
      <w:r w:rsidR="006C3C13" w:rsidRPr="006B3D74">
        <w:rPr>
          <w:rFonts w:ascii="KG Eyes Wide Open" w:hAnsi="KG Eyes Wide Open"/>
          <w:sz w:val="28"/>
          <w:szCs w:val="28"/>
        </w:rPr>
        <w:t>Book Title: __________________________________________ Author: ____________________________</w:t>
      </w:r>
    </w:p>
    <w:p w:rsidR="00280F4E" w:rsidRPr="006B3D74" w:rsidRDefault="00280F4E" w:rsidP="00280F4E">
      <w:pPr>
        <w:ind w:left="-180"/>
        <w:rPr>
          <w:rFonts w:ascii="KG Eyes Wide Open" w:hAnsi="KG Eyes Wide Open"/>
          <w:sz w:val="28"/>
          <w:szCs w:val="28"/>
        </w:rPr>
      </w:pPr>
      <w:r>
        <w:rPr>
          <w:rFonts w:ascii="KG Eyes Wide Open" w:hAnsi="KG Eyes Wide Open"/>
          <w:sz w:val="28"/>
          <w:szCs w:val="28"/>
        </w:rPr>
        <w:t xml:space="preserve">     </w:t>
      </w:r>
      <w:r w:rsidR="006C3C13" w:rsidRPr="006B3D74">
        <w:rPr>
          <w:rFonts w:ascii="KG Eyes Wide Open" w:hAnsi="KG Eyes Wide Open"/>
          <w:sz w:val="28"/>
          <w:szCs w:val="28"/>
        </w:rPr>
        <w:t xml:space="preserve"># </w:t>
      </w:r>
      <w:proofErr w:type="gramStart"/>
      <w:r w:rsidR="006C3C13" w:rsidRPr="006B3D74">
        <w:rPr>
          <w:rFonts w:ascii="KG Eyes Wide Open" w:hAnsi="KG Eyes Wide Open"/>
          <w:sz w:val="28"/>
          <w:szCs w:val="28"/>
        </w:rPr>
        <w:t>of</w:t>
      </w:r>
      <w:proofErr w:type="gramEnd"/>
      <w:r w:rsidR="006C3C13" w:rsidRPr="006B3D74">
        <w:rPr>
          <w:rFonts w:ascii="KG Eyes Wide Open" w:hAnsi="KG Eyes Wide Open"/>
          <w:sz w:val="28"/>
          <w:szCs w:val="28"/>
        </w:rPr>
        <w:t xml:space="preserve"> Pages: _______________ Genre: ____________________  Date Completed: ____________________</w:t>
      </w:r>
    </w:p>
    <w:p w:rsidR="00280F4E" w:rsidRDefault="00280F4E" w:rsidP="00280F4E">
      <w:pPr>
        <w:pStyle w:val="ListParagraph"/>
        <w:ind w:left="180"/>
        <w:rPr>
          <w:rFonts w:ascii="KG Eyes Wide Open" w:hAnsi="KG Eyes Wide Open"/>
          <w:sz w:val="30"/>
          <w:szCs w:val="30"/>
        </w:rPr>
      </w:pPr>
    </w:p>
    <w:p w:rsidR="006C3C13" w:rsidRPr="00280F4E" w:rsidRDefault="006C3C13" w:rsidP="006C3C13">
      <w:pPr>
        <w:pStyle w:val="ListParagraph"/>
        <w:numPr>
          <w:ilvl w:val="0"/>
          <w:numId w:val="1"/>
        </w:numPr>
        <w:rPr>
          <w:rFonts w:ascii="KG Eyes Wide Open" w:hAnsi="KG Eyes Wide Open"/>
          <w:sz w:val="30"/>
          <w:szCs w:val="30"/>
        </w:rPr>
      </w:pPr>
      <w:r w:rsidRPr="00280F4E">
        <w:rPr>
          <w:rFonts w:ascii="KG Eyes Wide Open" w:hAnsi="KG Eyes Wide Open"/>
          <w:sz w:val="30"/>
          <w:szCs w:val="30"/>
        </w:rPr>
        <w:t>Why did you choose this book for your “</w:t>
      </w:r>
      <w:r w:rsidR="006B3D74" w:rsidRPr="00280F4E">
        <w:rPr>
          <w:rFonts w:ascii="KG Eyes Wide Open" w:hAnsi="KG Eyes Wide Open"/>
          <w:sz w:val="30"/>
          <w:szCs w:val="30"/>
        </w:rPr>
        <w:t>Scholar Choice</w:t>
      </w:r>
      <w:r w:rsidRPr="00280F4E">
        <w:rPr>
          <w:rFonts w:ascii="KG Eyes Wide Open" w:hAnsi="KG Eyes Wide Open"/>
          <w:sz w:val="30"/>
          <w:szCs w:val="30"/>
        </w:rPr>
        <w:t>” requirement?</w:t>
      </w:r>
    </w:p>
    <w:p w:rsidR="006C3C13" w:rsidRPr="00280F4E" w:rsidRDefault="006C3C13" w:rsidP="006C3C13">
      <w:pPr>
        <w:pStyle w:val="ListParagraph"/>
        <w:numPr>
          <w:ilvl w:val="0"/>
          <w:numId w:val="1"/>
        </w:numPr>
        <w:rPr>
          <w:rFonts w:ascii="KG Eyes Wide Open" w:hAnsi="KG Eyes Wide Open"/>
          <w:sz w:val="30"/>
          <w:szCs w:val="30"/>
        </w:rPr>
      </w:pPr>
      <w:r w:rsidRPr="00280F4E">
        <w:rPr>
          <w:rFonts w:ascii="KG Eyes Wide Open" w:hAnsi="KG Eyes Wide Open"/>
          <w:sz w:val="30"/>
          <w:szCs w:val="30"/>
        </w:rPr>
        <w:t xml:space="preserve">Was it as difficult as you expected? Explain. </w:t>
      </w:r>
    </w:p>
    <w:p w:rsidR="002B7A1C" w:rsidRPr="00280F4E" w:rsidRDefault="006C3C13" w:rsidP="006C3C13">
      <w:pPr>
        <w:pStyle w:val="ListParagraph"/>
        <w:numPr>
          <w:ilvl w:val="0"/>
          <w:numId w:val="1"/>
        </w:numPr>
        <w:rPr>
          <w:rFonts w:ascii="KG Eyes Wide Open" w:hAnsi="KG Eyes Wide Open"/>
          <w:sz w:val="30"/>
          <w:szCs w:val="30"/>
        </w:rPr>
      </w:pPr>
      <w:r w:rsidRPr="00280F4E">
        <w:rPr>
          <w:rFonts w:ascii="KG Eyes Wide Open" w:hAnsi="KG Eyes Wide Open"/>
          <w:sz w:val="30"/>
          <w:szCs w:val="30"/>
        </w:rPr>
        <w:t xml:space="preserve">Did you like the book? Give it a rating out of 5 stars (5 being best) and explain why you gave it that rating. </w:t>
      </w:r>
    </w:p>
    <w:p w:rsidR="002B7A1C" w:rsidRPr="00280F4E" w:rsidRDefault="006C3C13" w:rsidP="006C3C13">
      <w:pPr>
        <w:pStyle w:val="ListParagraph"/>
        <w:numPr>
          <w:ilvl w:val="0"/>
          <w:numId w:val="1"/>
        </w:numPr>
        <w:rPr>
          <w:rFonts w:ascii="KG Eyes Wide Open" w:hAnsi="KG Eyes Wide Open"/>
          <w:sz w:val="30"/>
          <w:szCs w:val="30"/>
        </w:rPr>
      </w:pPr>
      <w:r w:rsidRPr="00280F4E">
        <w:rPr>
          <w:rFonts w:ascii="KG Eyes Wide Open" w:hAnsi="KG Eyes Wide Open"/>
          <w:sz w:val="30"/>
          <w:szCs w:val="30"/>
        </w:rPr>
        <w:t>Summarize the book. Include any major ideas that are repeated or emphasized.</w:t>
      </w:r>
    </w:p>
    <w:p w:rsidR="006C3C13" w:rsidRPr="00280F4E" w:rsidRDefault="006C3C13" w:rsidP="006C3C13">
      <w:pPr>
        <w:pStyle w:val="ListParagraph"/>
        <w:numPr>
          <w:ilvl w:val="0"/>
          <w:numId w:val="1"/>
        </w:numPr>
        <w:rPr>
          <w:rFonts w:ascii="KG Eyes Wide Open" w:hAnsi="KG Eyes Wide Open"/>
          <w:sz w:val="30"/>
          <w:szCs w:val="30"/>
        </w:rPr>
      </w:pPr>
      <w:r w:rsidRPr="00280F4E">
        <w:rPr>
          <w:rFonts w:ascii="KG Eyes Wide Open" w:hAnsi="KG Eyes Wide Open"/>
          <w:sz w:val="30"/>
          <w:szCs w:val="30"/>
        </w:rPr>
        <w:t>Would you recommend this book to other people in your grade, or not? Explain why.</w:t>
      </w:r>
    </w:p>
    <w:p w:rsidR="006C3C13" w:rsidRPr="00280F4E" w:rsidRDefault="006C3C13" w:rsidP="006B3D74">
      <w:pPr>
        <w:pStyle w:val="ListParagraph"/>
        <w:numPr>
          <w:ilvl w:val="0"/>
          <w:numId w:val="1"/>
        </w:numPr>
        <w:rPr>
          <w:rFonts w:ascii="KG Eyes Wide Open" w:hAnsi="KG Eyes Wide Open"/>
          <w:sz w:val="30"/>
          <w:szCs w:val="30"/>
        </w:rPr>
      </w:pPr>
      <w:r w:rsidRPr="00280F4E">
        <w:rPr>
          <w:rFonts w:ascii="KG Eyes Wide Open" w:hAnsi="KG Eyes Wide Open"/>
          <w:sz w:val="30"/>
          <w:szCs w:val="30"/>
        </w:rPr>
        <w:t>What have you learned as a result of reading this book? (For example: Have you changed as a reader at all? Has the experience taught you anything? Did the book itself teach you anything important?</w:t>
      </w:r>
      <w:r w:rsidR="000C5459" w:rsidRPr="00280F4E">
        <w:rPr>
          <w:rFonts w:ascii="KG Eyes Wide Open" w:hAnsi="KG Eyes Wide Open"/>
          <w:sz w:val="30"/>
          <w:szCs w:val="30"/>
        </w:rPr>
        <w:t>)</w:t>
      </w:r>
    </w:p>
    <w:p w:rsidR="006C3C13" w:rsidRDefault="006C3C13" w:rsidP="006C3C13">
      <w:pPr>
        <w:pStyle w:val="ListParagraph"/>
        <w:numPr>
          <w:ilvl w:val="0"/>
          <w:numId w:val="1"/>
        </w:numPr>
        <w:rPr>
          <w:rFonts w:ascii="KG Eyes Wide Open" w:hAnsi="KG Eyes Wide Open"/>
          <w:sz w:val="30"/>
          <w:szCs w:val="30"/>
        </w:rPr>
      </w:pPr>
      <w:r w:rsidRPr="00280F4E">
        <w:rPr>
          <w:rFonts w:ascii="KG Eyes Wide Open" w:hAnsi="KG Eyes Wide Open"/>
          <w:sz w:val="30"/>
          <w:szCs w:val="30"/>
        </w:rPr>
        <w:t>Even if you didn’t “like” the book and didn’t have a positive experience, did this book do anything to stretch you as a reader? Are you any more confident or capable as a result of pushing yourself?</w:t>
      </w:r>
    </w:p>
    <w:p w:rsidR="00280F4E" w:rsidRPr="00280F4E" w:rsidRDefault="00280F4E" w:rsidP="00280F4E">
      <w:pPr>
        <w:pStyle w:val="ListParagraph"/>
        <w:ind w:left="180"/>
        <w:rPr>
          <w:rFonts w:ascii="KG Eyes Wide Open" w:hAnsi="KG Eyes Wide Open"/>
          <w:sz w:val="30"/>
          <w:szCs w:val="30"/>
        </w:rPr>
      </w:pPr>
    </w:p>
    <w:p w:rsidR="00280F4E" w:rsidRPr="00280F4E" w:rsidRDefault="00280F4E" w:rsidP="00280F4E">
      <w:pPr>
        <w:pStyle w:val="ListParagraph"/>
        <w:shd w:val="clear" w:color="auto" w:fill="D9D9D9"/>
        <w:ind w:left="0"/>
        <w:jc w:val="center"/>
        <w:rPr>
          <w:rFonts w:ascii="KG Eyes Wide Open" w:hAnsi="KG Eyes Wide Open"/>
          <w:b/>
          <w:sz w:val="32"/>
          <w:szCs w:val="32"/>
        </w:rPr>
      </w:pPr>
      <w:r w:rsidRPr="00B06468">
        <w:rPr>
          <w:rFonts w:ascii="KG Eyes Wide Open" w:hAnsi="KG Eyes Wide Open"/>
          <w:sz w:val="32"/>
          <w:szCs w:val="32"/>
        </w:rPr>
        <w:t>Academic Honesty Pledge</w:t>
      </w:r>
      <w:r w:rsidRPr="00B06468">
        <w:rPr>
          <w:rFonts w:ascii="KG Eyes Wide Open" w:hAnsi="KG Eyes Wide Open"/>
          <w:b/>
          <w:sz w:val="32"/>
          <w:szCs w:val="32"/>
        </w:rPr>
        <w:t>:</w:t>
      </w:r>
    </w:p>
    <w:p w:rsidR="00280F4E" w:rsidRDefault="00280F4E" w:rsidP="00280F4E">
      <w:pPr>
        <w:pStyle w:val="ListParagraph"/>
        <w:ind w:left="0"/>
        <w:rPr>
          <w:rFonts w:ascii="KG Eyes Wide Open" w:hAnsi="KG Eyes Wide Open"/>
          <w:sz w:val="28"/>
          <w:szCs w:val="28"/>
        </w:rPr>
      </w:pPr>
      <w:r w:rsidRPr="00280F4E">
        <w:rPr>
          <w:rFonts w:ascii="KG Eyes Wide Open" w:hAnsi="KG Eyes Wide Open"/>
          <w:sz w:val="28"/>
          <w:szCs w:val="28"/>
        </w:rPr>
        <w:t>By signing below, I promise that I have actually read the book listed above this year, that I had my parent/guardian’s permission to read it, and that all of the informa</w:t>
      </w:r>
      <w:r w:rsidRPr="00280F4E">
        <w:rPr>
          <w:rFonts w:ascii="KG Eyes Wide Open" w:hAnsi="KG Eyes Wide Open"/>
          <w:sz w:val="28"/>
          <w:szCs w:val="28"/>
        </w:rPr>
        <w:t xml:space="preserve">tion on this page is accurate. </w:t>
      </w:r>
    </w:p>
    <w:p w:rsidR="00280F4E" w:rsidRPr="00280F4E" w:rsidRDefault="00280F4E" w:rsidP="00280F4E">
      <w:pPr>
        <w:pStyle w:val="ListParagraph"/>
        <w:ind w:left="0"/>
        <w:rPr>
          <w:rFonts w:ascii="KG Eyes Wide Open" w:hAnsi="KG Eyes Wide Open"/>
          <w:sz w:val="28"/>
          <w:szCs w:val="28"/>
        </w:rPr>
      </w:pPr>
    </w:p>
    <w:p w:rsidR="00280F4E" w:rsidRPr="00280F4E" w:rsidRDefault="00280F4E" w:rsidP="00280F4E">
      <w:pPr>
        <w:pStyle w:val="ListParagraph"/>
        <w:ind w:left="0"/>
        <w:rPr>
          <w:rFonts w:ascii="KG Eyes Wide Open" w:hAnsi="KG Eyes Wide Open"/>
          <w:sz w:val="32"/>
          <w:szCs w:val="32"/>
        </w:rPr>
      </w:pPr>
      <w:r w:rsidRPr="00280F4E">
        <w:rPr>
          <w:rFonts w:ascii="KG Eyes Wide Open" w:hAnsi="KG Eyes Wide Open"/>
          <w:sz w:val="32"/>
          <w:szCs w:val="32"/>
        </w:rPr>
        <w:t>X: ___________________________________________</w:t>
      </w:r>
      <w:r>
        <w:rPr>
          <w:rFonts w:ascii="KG Eyes Wide Open" w:hAnsi="KG Eyes Wide Open"/>
          <w:sz w:val="32"/>
          <w:szCs w:val="32"/>
        </w:rPr>
        <w:t>______ Date: _________________</w:t>
      </w:r>
    </w:p>
    <w:p w:rsidR="006C3C13" w:rsidRDefault="006C3C13" w:rsidP="006C3C13"/>
    <w:sectPr w:rsidR="006C3C13" w:rsidSect="00280F4E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BC" w:rsidRDefault="009D32BC" w:rsidP="006C3C13">
      <w:pPr>
        <w:spacing w:after="0" w:line="240" w:lineRule="auto"/>
      </w:pPr>
      <w:r>
        <w:separator/>
      </w:r>
    </w:p>
  </w:endnote>
  <w:endnote w:type="continuationSeparator" w:id="0">
    <w:p w:rsidR="009D32BC" w:rsidRDefault="009D32BC" w:rsidP="006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Girls Have Many Secrets">
    <w:panose1 w:val="00000000000000000000"/>
    <w:charset w:val="BA"/>
    <w:family w:val="auto"/>
    <w:pitch w:val="variable"/>
    <w:sig w:usb0="A0000027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BC" w:rsidRDefault="009D32BC" w:rsidP="006C3C13">
      <w:pPr>
        <w:spacing w:after="0" w:line="240" w:lineRule="auto"/>
      </w:pPr>
      <w:r>
        <w:separator/>
      </w:r>
    </w:p>
  </w:footnote>
  <w:footnote w:type="continuationSeparator" w:id="0">
    <w:p w:rsidR="009D32BC" w:rsidRDefault="009D32BC" w:rsidP="006C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13" w:rsidRPr="006B3D74" w:rsidRDefault="006C3C13" w:rsidP="006B3D74">
    <w:pPr>
      <w:pStyle w:val="Header"/>
      <w:rPr>
        <w:rFonts w:ascii="KG Eyes Wide Open" w:hAnsi="KG Eyes Wide Open"/>
        <w:sz w:val="36"/>
        <w:szCs w:val="36"/>
      </w:rPr>
    </w:pPr>
    <w:r w:rsidRPr="006B3D74">
      <w:rPr>
        <w:rFonts w:ascii="KG Eyes Wide Open" w:hAnsi="KG Eyes Wide Open"/>
        <w:sz w:val="36"/>
        <w:szCs w:val="36"/>
      </w:rPr>
      <w:t>Name: ______________</w:t>
    </w:r>
    <w:r w:rsidR="006B3D74">
      <w:rPr>
        <w:rFonts w:ascii="KG Eyes Wide Open" w:hAnsi="KG Eyes Wide Open"/>
        <w:sz w:val="36"/>
        <w:szCs w:val="36"/>
      </w:rPr>
      <w:t>______________   Date</w:t>
    </w:r>
    <w:proofErr w:type="gramStart"/>
    <w:r w:rsidR="006B3D74">
      <w:rPr>
        <w:rFonts w:ascii="KG Eyes Wide Open" w:hAnsi="KG Eyes Wide Open"/>
        <w:sz w:val="36"/>
        <w:szCs w:val="36"/>
      </w:rPr>
      <w:t>:_</w:t>
    </w:r>
    <w:proofErr w:type="gramEnd"/>
    <w:r w:rsidR="006B3D74">
      <w:rPr>
        <w:rFonts w:ascii="KG Eyes Wide Open" w:hAnsi="KG Eyes Wide Open"/>
        <w:sz w:val="36"/>
        <w:szCs w:val="36"/>
      </w:rPr>
      <w:t>________________   Class: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16D4"/>
    <w:multiLevelType w:val="hybridMultilevel"/>
    <w:tmpl w:val="C01CADB0"/>
    <w:lvl w:ilvl="0" w:tplc="A5E24CE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3"/>
    <w:rsid w:val="000C5459"/>
    <w:rsid w:val="001064CE"/>
    <w:rsid w:val="00280F4E"/>
    <w:rsid w:val="002B7A1C"/>
    <w:rsid w:val="005958BD"/>
    <w:rsid w:val="00685E10"/>
    <w:rsid w:val="006B3D74"/>
    <w:rsid w:val="006C3C13"/>
    <w:rsid w:val="007942BB"/>
    <w:rsid w:val="009D32BC"/>
    <w:rsid w:val="00AA411C"/>
    <w:rsid w:val="00DF148B"/>
    <w:rsid w:val="00E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13"/>
  </w:style>
  <w:style w:type="paragraph" w:styleId="Footer">
    <w:name w:val="footer"/>
    <w:basedOn w:val="Normal"/>
    <w:link w:val="FooterChar"/>
    <w:uiPriority w:val="99"/>
    <w:unhideWhenUsed/>
    <w:rsid w:val="006C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13"/>
  </w:style>
  <w:style w:type="table" w:styleId="TableGrid">
    <w:name w:val="Table Grid"/>
    <w:basedOn w:val="TableNormal"/>
    <w:uiPriority w:val="59"/>
    <w:rsid w:val="006C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13"/>
  </w:style>
  <w:style w:type="paragraph" w:styleId="Footer">
    <w:name w:val="footer"/>
    <w:basedOn w:val="Normal"/>
    <w:link w:val="FooterChar"/>
    <w:uiPriority w:val="99"/>
    <w:unhideWhenUsed/>
    <w:rsid w:val="006C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13"/>
  </w:style>
  <w:style w:type="table" w:styleId="TableGrid">
    <w:name w:val="Table Grid"/>
    <w:basedOn w:val="TableNormal"/>
    <w:uiPriority w:val="59"/>
    <w:rsid w:val="006C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Melissa Agazzi</cp:lastModifiedBy>
  <cp:revision>5</cp:revision>
  <cp:lastPrinted>2016-12-09T22:22:00Z</cp:lastPrinted>
  <dcterms:created xsi:type="dcterms:W3CDTF">2016-12-09T22:00:00Z</dcterms:created>
  <dcterms:modified xsi:type="dcterms:W3CDTF">2016-12-09T22:23:00Z</dcterms:modified>
</cp:coreProperties>
</file>